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05" w:rsidRDefault="007F703C" w:rsidP="00950205">
      <w:pPr>
        <w:rPr>
          <w:rFonts w:ascii="Cambria" w:hAnsi="Cambria"/>
          <w:b/>
          <w:bCs/>
          <w:kern w:val="28"/>
          <w:sz w:val="28"/>
          <w:szCs w:val="28"/>
          <w:lang w:val="en-US"/>
        </w:rPr>
      </w:pPr>
      <w:r>
        <w:rPr>
          <w:rFonts w:ascii="Cambria" w:hAnsi="Cambria"/>
          <w:b/>
          <w:bCs/>
          <w:kern w:val="28"/>
          <w:sz w:val="28"/>
          <w:szCs w:val="28"/>
        </w:rPr>
        <w:tab/>
      </w:r>
    </w:p>
    <w:p w:rsidR="00F53523" w:rsidRDefault="00964C17" w:rsidP="00964C17">
      <w:pPr>
        <w:jc w:val="center"/>
        <w:rPr>
          <w:rFonts w:ascii="Arial Narrow" w:hAnsi="Arial Narrow"/>
          <w:b/>
          <w:bCs/>
          <w:kern w:val="28"/>
          <w:sz w:val="28"/>
          <w:szCs w:val="28"/>
        </w:rPr>
      </w:pPr>
      <w:r>
        <w:rPr>
          <w:rFonts w:ascii="Arial Narrow" w:hAnsi="Arial Narrow"/>
          <w:b/>
          <w:bCs/>
          <w:kern w:val="28"/>
          <w:sz w:val="28"/>
          <w:szCs w:val="28"/>
        </w:rPr>
        <w:t>ИНФОРМАЦИЯ</w:t>
      </w:r>
    </w:p>
    <w:p w:rsidR="00964C17" w:rsidRDefault="00964C17" w:rsidP="00964C17">
      <w:pPr>
        <w:jc w:val="center"/>
        <w:rPr>
          <w:rFonts w:ascii="Arial Narrow" w:hAnsi="Arial Narrow"/>
          <w:b/>
          <w:bCs/>
          <w:kern w:val="28"/>
          <w:sz w:val="28"/>
          <w:szCs w:val="28"/>
        </w:rPr>
      </w:pPr>
      <w:r>
        <w:rPr>
          <w:rFonts w:ascii="Arial Narrow" w:hAnsi="Arial Narrow"/>
          <w:b/>
          <w:bCs/>
          <w:kern w:val="28"/>
          <w:sz w:val="28"/>
          <w:szCs w:val="28"/>
        </w:rPr>
        <w:t>за дейностите по проект „Независим живо</w:t>
      </w:r>
      <w:r w:rsidR="00C03BD7">
        <w:rPr>
          <w:rFonts w:ascii="Arial Narrow" w:hAnsi="Arial Narrow"/>
          <w:b/>
          <w:bCs/>
          <w:kern w:val="28"/>
          <w:sz w:val="28"/>
          <w:szCs w:val="28"/>
        </w:rPr>
        <w:t>т</w:t>
      </w:r>
      <w:r>
        <w:rPr>
          <w:rFonts w:ascii="Arial Narrow" w:hAnsi="Arial Narrow"/>
          <w:b/>
          <w:bCs/>
          <w:kern w:val="28"/>
          <w:sz w:val="28"/>
          <w:szCs w:val="28"/>
        </w:rPr>
        <w:t xml:space="preserve"> за гражданите на Кайнарджа”</w:t>
      </w:r>
    </w:p>
    <w:p w:rsidR="003E5BA2" w:rsidRDefault="003E5BA2" w:rsidP="00964C17">
      <w:pPr>
        <w:jc w:val="center"/>
        <w:rPr>
          <w:rFonts w:ascii="Arial Narrow" w:hAnsi="Arial Narrow"/>
          <w:b/>
          <w:bCs/>
          <w:kern w:val="28"/>
          <w:sz w:val="28"/>
          <w:szCs w:val="28"/>
        </w:rPr>
      </w:pPr>
    </w:p>
    <w:p w:rsidR="003E5BA2" w:rsidRDefault="003E5BA2" w:rsidP="00964C17">
      <w:pPr>
        <w:jc w:val="center"/>
        <w:rPr>
          <w:rFonts w:ascii="Arial Narrow" w:hAnsi="Arial Narrow"/>
          <w:b/>
          <w:bCs/>
          <w:kern w:val="28"/>
          <w:sz w:val="28"/>
          <w:szCs w:val="28"/>
        </w:rPr>
      </w:pPr>
    </w:p>
    <w:p w:rsidR="002442BA" w:rsidRDefault="00C03BD7" w:rsidP="002442BA">
      <w:pPr>
        <w:ind w:firstLine="851"/>
        <w:jc w:val="both"/>
        <w:rPr>
          <w:rFonts w:ascii="Arial Narrow" w:hAnsi="Arial Narrow" w:cs="Calibri"/>
          <w:bCs/>
          <w:sz w:val="24"/>
          <w:szCs w:val="24"/>
        </w:rPr>
      </w:pPr>
      <w:r w:rsidRPr="00C03BD7">
        <w:rPr>
          <w:rFonts w:ascii="Arial Narrow" w:hAnsi="Arial Narrow"/>
          <w:bCs/>
          <w:kern w:val="28"/>
          <w:sz w:val="24"/>
          <w:szCs w:val="24"/>
        </w:rPr>
        <w:t>Продължават дейностите по</w:t>
      </w:r>
      <w:r>
        <w:rPr>
          <w:rFonts w:ascii="Arial Narrow" w:hAnsi="Arial Narrow"/>
          <w:bCs/>
          <w:kern w:val="28"/>
          <w:sz w:val="24"/>
          <w:szCs w:val="24"/>
        </w:rPr>
        <w:t xml:space="preserve"> проект </w:t>
      </w:r>
      <w:r w:rsidRPr="007E7E03">
        <w:rPr>
          <w:rFonts w:ascii="Arial Narrow" w:hAnsi="Arial Narrow" w:cs="Calibri"/>
          <w:bCs/>
          <w:caps/>
          <w:sz w:val="24"/>
          <w:szCs w:val="24"/>
          <w:lang w:val="en-US"/>
        </w:rPr>
        <w:t>BG05M9OP001-2.002</w:t>
      </w:r>
      <w:r w:rsidRPr="007E7E03">
        <w:rPr>
          <w:rFonts w:ascii="Arial Narrow" w:hAnsi="Arial Narrow" w:cs="Calibri"/>
          <w:bCs/>
          <w:caps/>
          <w:sz w:val="24"/>
          <w:szCs w:val="24"/>
        </w:rPr>
        <w:t>-0065-С001</w:t>
      </w:r>
      <w:r w:rsidRPr="007E7E03">
        <w:rPr>
          <w:rFonts w:ascii="Arial Narrow" w:hAnsi="Arial Narrow" w:cs="Calibri"/>
          <w:bCs/>
          <w:caps/>
          <w:sz w:val="20"/>
        </w:rPr>
        <w:t xml:space="preserve"> </w:t>
      </w:r>
      <w:r w:rsidRPr="007E7E03">
        <w:rPr>
          <w:rFonts w:ascii="Arial Narrow" w:hAnsi="Arial Narrow" w:cs="Calibri"/>
          <w:bCs/>
          <w:caps/>
          <w:sz w:val="24"/>
          <w:szCs w:val="24"/>
        </w:rPr>
        <w:t>„Н</w:t>
      </w:r>
      <w:r w:rsidRPr="007E7E03">
        <w:rPr>
          <w:rFonts w:ascii="Arial Narrow" w:hAnsi="Arial Narrow" w:cs="Calibri"/>
          <w:bCs/>
          <w:sz w:val="24"/>
          <w:szCs w:val="24"/>
        </w:rPr>
        <w:t>езависим живот за гражданите на Кайнарджа”</w:t>
      </w:r>
      <w:r>
        <w:rPr>
          <w:rFonts w:ascii="Arial Narrow" w:hAnsi="Arial Narrow" w:cs="Calibri"/>
          <w:bCs/>
          <w:sz w:val="24"/>
          <w:szCs w:val="24"/>
        </w:rPr>
        <w:t>,</w:t>
      </w:r>
      <w:r>
        <w:rPr>
          <w:rFonts w:ascii="Arial Narrow" w:hAnsi="Arial Narrow"/>
          <w:bCs/>
          <w:kern w:val="28"/>
          <w:sz w:val="24"/>
          <w:szCs w:val="24"/>
        </w:rPr>
        <w:t xml:space="preserve"> </w:t>
      </w:r>
      <w:r w:rsidR="0021741B">
        <w:rPr>
          <w:rFonts w:ascii="Arial Narrow" w:hAnsi="Arial Narrow"/>
          <w:bCs/>
          <w:kern w:val="28"/>
          <w:sz w:val="24"/>
          <w:szCs w:val="24"/>
        </w:rPr>
        <w:t>който се осъществява с финансовата подкрепа</w:t>
      </w:r>
      <w:r w:rsidR="002442BA">
        <w:rPr>
          <w:rFonts w:ascii="Arial Narrow" w:hAnsi="Arial Narrow"/>
          <w:bCs/>
          <w:kern w:val="28"/>
          <w:sz w:val="24"/>
          <w:szCs w:val="24"/>
          <w:lang w:val="en-US"/>
        </w:rPr>
        <w:t xml:space="preserve"> </w:t>
      </w:r>
      <w:r w:rsidR="002442BA">
        <w:rPr>
          <w:rFonts w:ascii="Arial Narrow" w:hAnsi="Arial Narrow"/>
          <w:bCs/>
          <w:kern w:val="28"/>
          <w:sz w:val="24"/>
          <w:szCs w:val="24"/>
        </w:rPr>
        <w:t>на</w:t>
      </w:r>
      <w:r w:rsidR="0021741B">
        <w:rPr>
          <w:rFonts w:ascii="Arial Narrow" w:hAnsi="Arial Narrow"/>
          <w:bCs/>
          <w:kern w:val="28"/>
          <w:sz w:val="24"/>
          <w:szCs w:val="24"/>
        </w:rPr>
        <w:t xml:space="preserve"> </w:t>
      </w:r>
      <w:r w:rsidR="002442BA">
        <w:rPr>
          <w:rFonts w:ascii="Arial Narrow" w:hAnsi="Arial Narrow" w:cs="Calibri"/>
          <w:bCs/>
          <w:sz w:val="24"/>
          <w:szCs w:val="24"/>
        </w:rPr>
        <w:t>Оперативна програма „Развитие на човешките ресурси”,</w:t>
      </w:r>
      <w:r w:rsidR="002442BA" w:rsidRPr="002442BA">
        <w:rPr>
          <w:rFonts w:ascii="Arial Narrow" w:hAnsi="Arial Narrow" w:cs="Calibri"/>
          <w:bCs/>
          <w:sz w:val="24"/>
          <w:szCs w:val="24"/>
        </w:rPr>
        <w:t xml:space="preserve"> </w:t>
      </w:r>
      <w:proofErr w:type="spellStart"/>
      <w:r w:rsidR="002442BA">
        <w:rPr>
          <w:rFonts w:ascii="Arial Narrow" w:hAnsi="Arial Narrow" w:cs="Calibri"/>
          <w:bCs/>
          <w:sz w:val="24"/>
          <w:szCs w:val="24"/>
        </w:rPr>
        <w:t>съфинансирана</w:t>
      </w:r>
      <w:proofErr w:type="spellEnd"/>
      <w:r w:rsidR="002442BA">
        <w:rPr>
          <w:rFonts w:ascii="Arial Narrow" w:hAnsi="Arial Narrow" w:cs="Calibri"/>
          <w:bCs/>
          <w:sz w:val="24"/>
          <w:szCs w:val="24"/>
        </w:rPr>
        <w:t xml:space="preserve"> от Европейския социален фонд на Европейския съюз. </w:t>
      </w:r>
      <w:r w:rsidR="00D16753">
        <w:rPr>
          <w:rFonts w:ascii="Arial Narrow" w:hAnsi="Arial Narrow" w:cs="Calibri"/>
          <w:bCs/>
          <w:sz w:val="24"/>
          <w:szCs w:val="24"/>
        </w:rPr>
        <w:t>Проектът се р</w:t>
      </w:r>
      <w:r w:rsidR="002442BA">
        <w:rPr>
          <w:rFonts w:ascii="Arial Narrow" w:hAnsi="Arial Narrow" w:cs="Calibri"/>
          <w:bCs/>
          <w:sz w:val="24"/>
          <w:szCs w:val="24"/>
        </w:rPr>
        <w:t>еализира от Община Кайнарджа в партньорство със СОНИК СТАРТ ООД, като продължителността на предоставяне на услугите е 18 месеца.</w:t>
      </w:r>
    </w:p>
    <w:p w:rsidR="00D16753" w:rsidRDefault="00EC3E9F" w:rsidP="002442BA">
      <w:pPr>
        <w:ind w:firstLine="851"/>
        <w:jc w:val="both"/>
        <w:rPr>
          <w:rFonts w:ascii="Arial Narrow" w:hAnsi="Arial Narrow" w:cs="Calibri"/>
          <w:bCs/>
          <w:sz w:val="24"/>
          <w:szCs w:val="24"/>
        </w:rPr>
      </w:pPr>
      <w:r>
        <w:rPr>
          <w:rFonts w:ascii="Arial Narrow" w:hAnsi="Arial Narrow" w:cs="Calibri"/>
          <w:bCs/>
          <w:sz w:val="24"/>
          <w:szCs w:val="24"/>
        </w:rPr>
        <w:t>След направена оценка на потребностите на обслужваните до 11.03.2016 г. потребители, на подалите заявления за ползване на услугите по проекта и кандидат-потребители от проект „Нови възможности за грижа” бяха определени нуждаещите се 76 потребители, които от месец април 2016</w:t>
      </w:r>
      <w:r w:rsidR="004B1BC2">
        <w:rPr>
          <w:rFonts w:ascii="Arial Narrow" w:hAnsi="Arial Narrow" w:cs="Calibri"/>
          <w:bCs/>
          <w:sz w:val="24"/>
          <w:szCs w:val="24"/>
        </w:rPr>
        <w:t xml:space="preserve"> </w:t>
      </w:r>
      <w:r>
        <w:rPr>
          <w:rFonts w:ascii="Arial Narrow" w:hAnsi="Arial Narrow" w:cs="Calibri"/>
          <w:bCs/>
          <w:sz w:val="24"/>
          <w:szCs w:val="24"/>
        </w:rPr>
        <w:t>г. имат достъп до почасови социални услуги в домашна среда за лична помощ, за социална подкрепа</w:t>
      </w:r>
      <w:r w:rsidR="004B1BC2">
        <w:rPr>
          <w:rFonts w:ascii="Arial Narrow" w:hAnsi="Arial Narrow" w:cs="Calibri"/>
          <w:bCs/>
          <w:sz w:val="24"/>
          <w:szCs w:val="24"/>
        </w:rPr>
        <w:t xml:space="preserve"> и помощ при комунално-битови дейности. Потребителите – хора с увреждания и самотно живеещи възрастни хора над 65 години, в невъзможност да се самообслужват сами, ежедневно са </w:t>
      </w:r>
      <w:proofErr w:type="spellStart"/>
      <w:r w:rsidR="004B1BC2">
        <w:rPr>
          <w:rFonts w:ascii="Arial Narrow" w:hAnsi="Arial Narrow" w:cs="Calibri"/>
          <w:bCs/>
          <w:sz w:val="24"/>
          <w:szCs w:val="24"/>
        </w:rPr>
        <w:t>обгрижвани</w:t>
      </w:r>
      <w:proofErr w:type="spellEnd"/>
      <w:r w:rsidR="004B1BC2">
        <w:rPr>
          <w:rFonts w:ascii="Arial Narrow" w:hAnsi="Arial Narrow" w:cs="Calibri"/>
          <w:bCs/>
          <w:sz w:val="24"/>
          <w:szCs w:val="24"/>
        </w:rPr>
        <w:t xml:space="preserve"> от 35 домашни </w:t>
      </w:r>
      <w:proofErr w:type="spellStart"/>
      <w:r w:rsidR="004B1BC2">
        <w:rPr>
          <w:rFonts w:ascii="Arial Narrow" w:hAnsi="Arial Narrow" w:cs="Calibri"/>
          <w:bCs/>
          <w:sz w:val="24"/>
          <w:szCs w:val="24"/>
        </w:rPr>
        <w:t>помощници</w:t>
      </w:r>
      <w:proofErr w:type="spellEnd"/>
      <w:r w:rsidR="004B1BC2">
        <w:rPr>
          <w:rFonts w:ascii="Arial Narrow" w:hAnsi="Arial Narrow" w:cs="Calibri"/>
          <w:bCs/>
          <w:sz w:val="24"/>
          <w:szCs w:val="24"/>
        </w:rPr>
        <w:t xml:space="preserve"> и 32 социални асистенти.</w:t>
      </w:r>
    </w:p>
    <w:p w:rsidR="002442BA" w:rsidRDefault="002442BA" w:rsidP="002442BA">
      <w:pPr>
        <w:ind w:firstLine="851"/>
        <w:jc w:val="both"/>
        <w:rPr>
          <w:rFonts w:ascii="Arial Narrow" w:hAnsi="Arial Narrow" w:cs="Calibri"/>
          <w:bCs/>
          <w:sz w:val="24"/>
          <w:szCs w:val="24"/>
        </w:rPr>
      </w:pPr>
      <w:r>
        <w:rPr>
          <w:rFonts w:ascii="Arial Narrow" w:hAnsi="Arial Narrow" w:cs="Calibri"/>
          <w:bCs/>
          <w:sz w:val="24"/>
          <w:szCs w:val="24"/>
        </w:rPr>
        <w:t xml:space="preserve">През периода м. май – м. юли 2016 г. </w:t>
      </w:r>
      <w:r w:rsidR="004B1BC2">
        <w:rPr>
          <w:rFonts w:ascii="Arial Narrow" w:hAnsi="Arial Narrow" w:cs="Calibri"/>
          <w:bCs/>
          <w:sz w:val="24"/>
          <w:szCs w:val="24"/>
        </w:rPr>
        <w:t xml:space="preserve">доставчиците на социални услуги ежемесечно участват в групови и индивидуални </w:t>
      </w:r>
      <w:proofErr w:type="spellStart"/>
      <w:r w:rsidR="004B1BC2">
        <w:rPr>
          <w:rFonts w:ascii="Arial Narrow" w:hAnsi="Arial Narrow" w:cs="Calibri"/>
          <w:bCs/>
          <w:sz w:val="24"/>
          <w:szCs w:val="24"/>
        </w:rPr>
        <w:t>супервизии</w:t>
      </w:r>
      <w:proofErr w:type="spellEnd"/>
      <w:r w:rsidR="004B1BC2">
        <w:rPr>
          <w:rFonts w:ascii="Arial Narrow" w:hAnsi="Arial Narrow" w:cs="Calibri"/>
          <w:bCs/>
          <w:sz w:val="24"/>
          <w:szCs w:val="24"/>
        </w:rPr>
        <w:t xml:space="preserve">, водени от експертите на СОНИК СТАРТ ООД. На </w:t>
      </w:r>
      <w:r w:rsidR="003E5BA2">
        <w:rPr>
          <w:rFonts w:ascii="Arial Narrow" w:hAnsi="Arial Narrow" w:cs="Calibri"/>
          <w:bCs/>
          <w:sz w:val="24"/>
          <w:szCs w:val="24"/>
        </w:rPr>
        <w:t>тези срещи</w:t>
      </w:r>
      <w:r w:rsidR="004B1BC2">
        <w:rPr>
          <w:rFonts w:ascii="Arial Narrow" w:hAnsi="Arial Narrow" w:cs="Calibri"/>
          <w:bCs/>
          <w:sz w:val="24"/>
          <w:szCs w:val="24"/>
        </w:rPr>
        <w:t xml:space="preserve"> им се предоставя възможност да споделят трудности, с които са се сблъсквали при доставянето на услугата, мотивирани са да са всеотдайни в грижите си към потребителя, оказвана им е помощ при разграничаването на личните от </w:t>
      </w:r>
      <w:r w:rsidR="003E5BA2">
        <w:rPr>
          <w:rFonts w:ascii="Arial Narrow" w:hAnsi="Arial Narrow" w:cs="Calibri"/>
          <w:bCs/>
          <w:sz w:val="24"/>
          <w:szCs w:val="24"/>
        </w:rPr>
        <w:t>служебните проблеми.</w:t>
      </w:r>
    </w:p>
    <w:p w:rsidR="003E5BA2" w:rsidRDefault="003E5BA2" w:rsidP="002442BA">
      <w:pPr>
        <w:ind w:firstLine="851"/>
        <w:jc w:val="both"/>
        <w:rPr>
          <w:rFonts w:ascii="Arial Narrow" w:hAnsi="Arial Narrow" w:cs="Calibri"/>
          <w:bCs/>
          <w:sz w:val="24"/>
          <w:szCs w:val="24"/>
        </w:rPr>
      </w:pPr>
      <w:r>
        <w:rPr>
          <w:rFonts w:ascii="Arial Narrow" w:hAnsi="Arial Narrow" w:cs="Calibri"/>
          <w:bCs/>
          <w:sz w:val="24"/>
          <w:szCs w:val="24"/>
        </w:rPr>
        <w:t>През същия период експерти на СОНИК СТАРТ ООД са провели 31 индивидуални срещи с потребители на социални услуги, от които се вижда, че обслужваните хора са доволни от полаганите за тях грижи.</w:t>
      </w:r>
    </w:p>
    <w:p w:rsidR="002442BA" w:rsidRDefault="002442BA" w:rsidP="002442BA">
      <w:pPr>
        <w:ind w:firstLine="851"/>
        <w:jc w:val="both"/>
        <w:rPr>
          <w:rFonts w:ascii="Arial Narrow" w:hAnsi="Arial Narrow" w:cs="Calibri"/>
          <w:bCs/>
          <w:sz w:val="24"/>
          <w:szCs w:val="24"/>
        </w:rPr>
      </w:pPr>
    </w:p>
    <w:p w:rsidR="002442BA" w:rsidRDefault="002442BA" w:rsidP="002442BA">
      <w:pPr>
        <w:ind w:firstLine="851"/>
        <w:jc w:val="both"/>
        <w:rPr>
          <w:rFonts w:ascii="Arial Narrow" w:hAnsi="Arial Narrow" w:cs="Calibri"/>
          <w:bCs/>
          <w:sz w:val="24"/>
          <w:szCs w:val="24"/>
        </w:rPr>
      </w:pPr>
    </w:p>
    <w:p w:rsidR="00964C17" w:rsidRDefault="00964C17" w:rsidP="00C03BD7">
      <w:pPr>
        <w:jc w:val="both"/>
        <w:rPr>
          <w:rFonts w:ascii="Arial Narrow" w:hAnsi="Arial Narrow"/>
          <w:bCs/>
          <w:kern w:val="28"/>
          <w:sz w:val="24"/>
          <w:szCs w:val="24"/>
        </w:rPr>
      </w:pPr>
    </w:p>
    <w:p w:rsidR="004C6212" w:rsidRPr="00C03BD7" w:rsidRDefault="004C6212" w:rsidP="00C03BD7">
      <w:pPr>
        <w:jc w:val="both"/>
        <w:rPr>
          <w:rFonts w:ascii="Arial Narrow" w:hAnsi="Arial Narrow"/>
          <w:bCs/>
          <w:kern w:val="28"/>
          <w:sz w:val="24"/>
          <w:szCs w:val="24"/>
        </w:rPr>
      </w:pPr>
    </w:p>
    <w:p w:rsidR="003A5460" w:rsidRPr="009F2A44" w:rsidRDefault="00964C17" w:rsidP="003E5BA2">
      <w:pPr>
        <w:ind w:firstLine="851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/>
          <w:bCs/>
          <w:kern w:val="28"/>
          <w:sz w:val="28"/>
          <w:szCs w:val="28"/>
        </w:rPr>
        <w:tab/>
      </w:r>
    </w:p>
    <w:p w:rsidR="00964C17" w:rsidRPr="00964C17" w:rsidRDefault="00964C17" w:rsidP="00964C17">
      <w:pPr>
        <w:jc w:val="both"/>
        <w:rPr>
          <w:rFonts w:ascii="Arial Narrow" w:hAnsi="Arial Narrow"/>
          <w:bCs/>
          <w:kern w:val="28"/>
          <w:sz w:val="28"/>
          <w:szCs w:val="28"/>
        </w:rPr>
      </w:pPr>
    </w:p>
    <w:sectPr w:rsidR="00964C17" w:rsidRPr="00964C17" w:rsidSect="009C39B4">
      <w:headerReference w:type="default" r:id="rId8"/>
      <w:footerReference w:type="default" r:id="rId9"/>
      <w:pgSz w:w="11906" w:h="16838" w:code="9"/>
      <w:pgMar w:top="899" w:right="851" w:bottom="180" w:left="709" w:header="426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61F" w:rsidRDefault="007F461F">
      <w:r>
        <w:separator/>
      </w:r>
    </w:p>
  </w:endnote>
  <w:endnote w:type="continuationSeparator" w:id="0">
    <w:p w:rsidR="007F461F" w:rsidRDefault="007F4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B81" w:rsidRDefault="001C7B81">
    <w:pPr>
      <w:pStyle w:val="a6"/>
      <w:rPr>
        <w:i/>
        <w:lang w:val="bg-BG"/>
      </w:rPr>
    </w:pPr>
  </w:p>
  <w:tbl>
    <w:tblPr>
      <w:tblW w:w="0" w:type="auto"/>
      <w:tblLook w:val="04A0"/>
    </w:tblPr>
    <w:tblGrid>
      <w:gridCol w:w="2632"/>
      <w:gridCol w:w="6364"/>
      <w:gridCol w:w="1566"/>
    </w:tblGrid>
    <w:tr w:rsidR="006A2BDF" w:rsidRPr="008770DD" w:rsidTr="008770DD">
      <w:tc>
        <w:tcPr>
          <w:tcW w:w="2640" w:type="dxa"/>
          <w:shd w:val="clear" w:color="auto" w:fill="auto"/>
        </w:tcPr>
        <w:p w:rsidR="006A2BDF" w:rsidRPr="008770DD" w:rsidRDefault="00F91D6E">
          <w:pPr>
            <w:pStyle w:val="a6"/>
            <w:rPr>
              <w:i/>
              <w:lang w:val="bg-BG"/>
            </w:rPr>
          </w:pPr>
          <w:r>
            <w:rPr>
              <w:i/>
              <w:noProof/>
              <w:lang w:val="bg-BG" w:eastAsia="bg-BG"/>
            </w:rPr>
            <w:drawing>
              <wp:inline distT="0" distB="0" distL="0" distR="0">
                <wp:extent cx="495300" cy="647700"/>
                <wp:effectExtent l="19050" t="0" r="0" b="0"/>
                <wp:docPr id="3" name="Картина 3" descr="без им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без им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20000" contrast="2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8" w:type="dxa"/>
          <w:shd w:val="clear" w:color="auto" w:fill="auto"/>
        </w:tcPr>
        <w:p w:rsidR="006A2BDF" w:rsidRPr="008770DD" w:rsidRDefault="006A2BDF" w:rsidP="008770DD">
          <w:pPr>
            <w:pStyle w:val="a6"/>
            <w:jc w:val="center"/>
            <w:rPr>
              <w:i/>
              <w:sz w:val="18"/>
              <w:szCs w:val="18"/>
              <w:lang w:val="bg-BG"/>
            </w:rPr>
          </w:pPr>
        </w:p>
        <w:p w:rsidR="006A2BDF" w:rsidRPr="008770DD" w:rsidRDefault="006A2BDF" w:rsidP="008770DD">
          <w:pPr>
            <w:pStyle w:val="a6"/>
            <w:jc w:val="center"/>
            <w:rPr>
              <w:i/>
              <w:sz w:val="18"/>
              <w:szCs w:val="18"/>
              <w:lang w:val="bg-BG"/>
            </w:rPr>
          </w:pPr>
          <w:r w:rsidRPr="008770DD">
            <w:rPr>
              <w:i/>
              <w:sz w:val="18"/>
              <w:szCs w:val="18"/>
              <w:lang w:val="bg-BG"/>
            </w:rPr>
            <w:t xml:space="preserve">Бенефициент на проект </w:t>
          </w:r>
          <w:r w:rsidRPr="008770DD">
            <w:rPr>
              <w:b/>
              <w:sz w:val="18"/>
              <w:szCs w:val="18"/>
            </w:rPr>
            <w:t>BG05</w:t>
          </w:r>
          <w:r w:rsidRPr="008770DD">
            <w:rPr>
              <w:b/>
              <w:sz w:val="18"/>
              <w:szCs w:val="18"/>
              <w:lang w:val="bg-BG"/>
            </w:rPr>
            <w:t>М9О</w:t>
          </w:r>
          <w:r w:rsidRPr="008770DD">
            <w:rPr>
              <w:b/>
              <w:sz w:val="18"/>
              <w:szCs w:val="18"/>
            </w:rPr>
            <w:t>P001</w:t>
          </w:r>
          <w:r w:rsidRPr="008770DD">
            <w:rPr>
              <w:b/>
              <w:i/>
              <w:sz w:val="18"/>
              <w:szCs w:val="18"/>
            </w:rPr>
            <w:t>-</w:t>
          </w:r>
          <w:r w:rsidRPr="008770DD">
            <w:rPr>
              <w:b/>
              <w:i/>
              <w:sz w:val="18"/>
              <w:szCs w:val="18"/>
              <w:lang w:val="bg-BG"/>
            </w:rPr>
            <w:t>2.002- 0065-С001 “</w:t>
          </w:r>
          <w:r w:rsidRPr="008770DD">
            <w:rPr>
              <w:i/>
              <w:sz w:val="18"/>
              <w:szCs w:val="18"/>
              <w:lang w:val="bg-BG"/>
            </w:rPr>
            <w:t>Независим живот  за гражданите на Кайнарджа” е Община Кайнарджа в партньорство със “СОНИК СТАРТ” ООД</w:t>
          </w:r>
        </w:p>
      </w:tc>
      <w:tc>
        <w:tcPr>
          <w:tcW w:w="1534" w:type="dxa"/>
          <w:shd w:val="clear" w:color="auto" w:fill="auto"/>
        </w:tcPr>
        <w:p w:rsidR="006A2BDF" w:rsidRPr="008770DD" w:rsidRDefault="00F91D6E" w:rsidP="008770DD">
          <w:pPr>
            <w:pStyle w:val="a6"/>
            <w:jc w:val="right"/>
            <w:rPr>
              <w:i/>
              <w:lang w:val="bg-BG"/>
            </w:rPr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838200" cy="523875"/>
                <wp:effectExtent l="19050" t="0" r="0" b="0"/>
                <wp:docPr id="4" name="Картина 4" descr="Scy;&amp;Ocy;&amp;Ncy;&amp;Icy;&amp;Kcy; &amp;Scy;&amp;Tcy;&amp;Acy;&amp;Rcy;&amp;T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cy;&amp;Ocy;&amp;Ncy;&amp;Icy;&amp;Kcy; &amp;Scy;&amp;Tcy;&amp;Acy;&amp;Rcy;&amp;Tcy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4960" w:rsidRPr="001C7B81" w:rsidRDefault="00834960">
    <w:pPr>
      <w:pStyle w:val="a6"/>
      <w:rPr>
        <w:b/>
        <w:i/>
        <w:sz w:val="10"/>
        <w:szCs w:val="10"/>
        <w:lang w:val="bg-BG"/>
      </w:rPr>
    </w:pPr>
    <w:r w:rsidRPr="001C7B81">
      <w:rPr>
        <w:i/>
        <w:sz w:val="10"/>
        <w:szCs w:val="10"/>
        <w:lang w:val="en-US"/>
      </w:rPr>
      <w:tab/>
    </w:r>
    <w:r w:rsidRPr="001C7B81">
      <w:rPr>
        <w:i/>
        <w:sz w:val="10"/>
        <w:szCs w:val="10"/>
        <w:lang w:val="en-US"/>
      </w:rPr>
      <w:tab/>
    </w:r>
    <w:r w:rsidRPr="001C7B81">
      <w:rPr>
        <w:i/>
        <w:sz w:val="10"/>
        <w:szCs w:val="10"/>
        <w:lang w:val="bg-BG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61F" w:rsidRDefault="007F461F">
      <w:r>
        <w:separator/>
      </w:r>
    </w:p>
  </w:footnote>
  <w:footnote w:type="continuationSeparator" w:id="0">
    <w:p w:rsidR="007F461F" w:rsidRDefault="007F4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235"/>
      <w:gridCol w:w="5686"/>
      <w:gridCol w:w="2641"/>
    </w:tblGrid>
    <w:tr w:rsidR="009C39B4" w:rsidRPr="008770DD" w:rsidTr="008770DD">
      <w:tc>
        <w:tcPr>
          <w:tcW w:w="2235" w:type="dxa"/>
          <w:shd w:val="clear" w:color="auto" w:fill="auto"/>
        </w:tcPr>
        <w:p w:rsidR="009C39B4" w:rsidRPr="008770DD" w:rsidRDefault="00F91D6E" w:rsidP="008770DD">
          <w:pPr>
            <w:pStyle w:val="a4"/>
            <w:jc w:val="both"/>
            <w:rPr>
              <w:noProof/>
              <w:lang w:val="bg-BG"/>
            </w:rPr>
          </w:pPr>
          <w:bookmarkStart w:id="0" w:name="OLE_LINK1"/>
          <w:r>
            <w:rPr>
              <w:noProof/>
              <w:lang w:val="bg-BG" w:eastAsia="bg-BG"/>
            </w:rPr>
            <w:drawing>
              <wp:inline distT="0" distB="0" distL="0" distR="0">
                <wp:extent cx="1047750" cy="904875"/>
                <wp:effectExtent l="19050" t="0" r="0" b="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6" w:type="dxa"/>
          <w:shd w:val="clear" w:color="auto" w:fill="auto"/>
        </w:tcPr>
        <w:p w:rsidR="009C39B4" w:rsidRPr="008770DD" w:rsidRDefault="009C39B4" w:rsidP="008770DD">
          <w:pPr>
            <w:pStyle w:val="a4"/>
            <w:jc w:val="center"/>
            <w:rPr>
              <w:b/>
              <w:sz w:val="18"/>
              <w:szCs w:val="18"/>
            </w:rPr>
          </w:pPr>
        </w:p>
        <w:p w:rsidR="009C39B4" w:rsidRPr="008770DD" w:rsidRDefault="009C39B4" w:rsidP="008770DD">
          <w:pPr>
            <w:pStyle w:val="a4"/>
            <w:jc w:val="center"/>
            <w:rPr>
              <w:b/>
              <w:i/>
              <w:sz w:val="18"/>
              <w:szCs w:val="18"/>
              <w:lang w:val="bg-BG"/>
            </w:rPr>
          </w:pPr>
          <w:r w:rsidRPr="008770DD">
            <w:rPr>
              <w:b/>
              <w:sz w:val="18"/>
              <w:szCs w:val="18"/>
            </w:rPr>
            <w:t>BG05</w:t>
          </w:r>
          <w:r w:rsidRPr="008770DD">
            <w:rPr>
              <w:b/>
              <w:sz w:val="18"/>
              <w:szCs w:val="18"/>
              <w:lang w:val="bg-BG"/>
            </w:rPr>
            <w:t>М9О</w:t>
          </w:r>
          <w:r w:rsidRPr="008770DD">
            <w:rPr>
              <w:b/>
              <w:sz w:val="18"/>
              <w:szCs w:val="18"/>
            </w:rPr>
            <w:t>P001</w:t>
          </w:r>
          <w:r w:rsidRPr="008770DD">
            <w:rPr>
              <w:b/>
              <w:i/>
              <w:sz w:val="18"/>
              <w:szCs w:val="18"/>
            </w:rPr>
            <w:t>-</w:t>
          </w:r>
          <w:r w:rsidRPr="008770DD">
            <w:rPr>
              <w:b/>
              <w:i/>
              <w:sz w:val="18"/>
              <w:szCs w:val="18"/>
              <w:lang w:val="bg-BG"/>
            </w:rPr>
            <w:t>2.002- 0065-С001</w:t>
          </w:r>
          <w:r w:rsidRPr="008770DD">
            <w:rPr>
              <w:b/>
              <w:i/>
              <w:sz w:val="18"/>
              <w:szCs w:val="18"/>
              <w:lang w:val="en-US"/>
            </w:rPr>
            <w:t>;</w:t>
          </w:r>
          <w:r w:rsidRPr="008770DD">
            <w:rPr>
              <w:b/>
              <w:i/>
              <w:sz w:val="18"/>
              <w:szCs w:val="18"/>
              <w:lang w:val="bg-BG"/>
            </w:rPr>
            <w:t xml:space="preserve"> „Независим живот за гражданите на Кайнарджа”</w:t>
          </w:r>
        </w:p>
        <w:p w:rsidR="009C39B4" w:rsidRPr="008770DD" w:rsidRDefault="009C39B4" w:rsidP="008770DD">
          <w:pPr>
            <w:pStyle w:val="a4"/>
            <w:jc w:val="center"/>
            <w:rPr>
              <w:noProof/>
              <w:lang w:val="bg-BG"/>
            </w:rPr>
          </w:pPr>
          <w:r w:rsidRPr="008770DD">
            <w:rPr>
              <w:bCs/>
              <w:i/>
              <w:iCs/>
              <w:color w:val="000000"/>
              <w:sz w:val="18"/>
              <w:szCs w:val="18"/>
              <w:lang w:val="bg-BG"/>
            </w:rPr>
            <w:t xml:space="preserve">Проектът се осъществява с финансовата подкрепа на Оперативна програма „Развитие на човешките ресурси”, </w:t>
          </w:r>
          <w:proofErr w:type="spellStart"/>
          <w:r w:rsidRPr="008770DD">
            <w:rPr>
              <w:bCs/>
              <w:i/>
              <w:iCs/>
              <w:color w:val="000000"/>
              <w:sz w:val="18"/>
              <w:szCs w:val="18"/>
              <w:lang w:val="bg-BG"/>
            </w:rPr>
            <w:t>съфинансирана</w:t>
          </w:r>
          <w:proofErr w:type="spellEnd"/>
          <w:r w:rsidRPr="008770DD">
            <w:rPr>
              <w:bCs/>
              <w:i/>
              <w:iCs/>
              <w:color w:val="000000"/>
              <w:sz w:val="18"/>
              <w:szCs w:val="18"/>
              <w:lang w:val="bg-BG"/>
            </w:rPr>
            <w:t xml:space="preserve"> от Европейския социален фонд на Европейския съюз</w:t>
          </w:r>
        </w:p>
      </w:tc>
      <w:tc>
        <w:tcPr>
          <w:tcW w:w="2641" w:type="dxa"/>
          <w:shd w:val="clear" w:color="auto" w:fill="auto"/>
        </w:tcPr>
        <w:p w:rsidR="009C39B4" w:rsidRPr="008770DD" w:rsidRDefault="00F91D6E" w:rsidP="008770DD">
          <w:pPr>
            <w:pStyle w:val="a4"/>
            <w:jc w:val="right"/>
            <w:rPr>
              <w:noProof/>
              <w:lang w:val="bg-BG"/>
            </w:rPr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1019175" cy="866775"/>
                <wp:effectExtent l="19050" t="0" r="9525" b="0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4960" w:rsidRPr="003B4065" w:rsidRDefault="006E6449" w:rsidP="003B4065">
    <w:pPr>
      <w:pStyle w:val="a4"/>
      <w:pBdr>
        <w:bottom w:val="double" w:sz="4" w:space="1" w:color="auto"/>
      </w:pBdr>
      <w:jc w:val="both"/>
      <w:rPr>
        <w:b/>
        <w:i/>
        <w:sz w:val="2"/>
        <w:szCs w:val="2"/>
        <w:lang w:val="bg-BG"/>
      </w:rPr>
    </w:pPr>
    <w:r w:rsidRPr="006E6449">
      <w:rPr>
        <w:b/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left:0;text-align:left;margin-left:0;margin-top:0;width:459.9pt;height:291.85pt;z-index:-251659776;mso-position-horizontal:center;mso-position-horizontal-relative:margin;mso-position-vertical:center;mso-position-vertical-relative:margin" o:allowincell="f">
          <v:imagedata r:id="rId3" o:title="stars"/>
          <w10:wrap anchorx="margin" anchory="margin"/>
        </v:shape>
      </w:pict>
    </w:r>
    <w:r w:rsidRPr="006E6449">
      <w:rPr>
        <w:b/>
        <w:noProof/>
        <w:sz w:val="2"/>
        <w:szCs w:val="2"/>
      </w:rPr>
      <w:pict>
        <v:shape id="_x0000_s2056" type="#_x0000_t75" style="position:absolute;left:0;text-align:left;margin-left:0;margin-top:0;width:459.9pt;height:291.85pt;z-index:-251658752;mso-position-horizontal:center;mso-position-horizontal-relative:margin;mso-position-vertical:center;mso-position-vertical-relative:margin" o:allowincell="f">
          <v:imagedata r:id="rId3" o:title="stars"/>
          <w10:wrap anchorx="margin" anchory="margin"/>
        </v:shape>
      </w:pict>
    </w:r>
    <w:r w:rsidRPr="006E6449">
      <w:rPr>
        <w:b/>
        <w:noProof/>
        <w:sz w:val="2"/>
        <w:szCs w:val="2"/>
      </w:rPr>
      <w:pict>
        <v:shape id="_x0000_s2057" type="#_x0000_t75" style="position:absolute;left:0;text-align:left;margin-left:0;margin-top:0;width:459.9pt;height:291.85pt;z-index:-251657728;mso-position-horizontal:center;mso-position-horizontal-relative:margin;mso-position-vertical:center;mso-position-vertical-relative:margin" o:allowincell="f">
          <v:imagedata r:id="rId3" o:title="stars"/>
          <w10:wrap anchorx="margin" anchory="margin"/>
        </v:shape>
      </w:pic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9F8B9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896812"/>
    <w:multiLevelType w:val="hybridMultilevel"/>
    <w:tmpl w:val="A14EA2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B74C4D"/>
    <w:multiLevelType w:val="hybridMultilevel"/>
    <w:tmpl w:val="76AE83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9B6E3A"/>
    <w:multiLevelType w:val="hybridMultilevel"/>
    <w:tmpl w:val="AD0AF122"/>
    <w:lvl w:ilvl="0" w:tplc="60168F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6B513F"/>
    <w:multiLevelType w:val="hybridMultilevel"/>
    <w:tmpl w:val="3282048A"/>
    <w:lvl w:ilvl="0" w:tplc="6D722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C071C"/>
    <w:multiLevelType w:val="hybridMultilevel"/>
    <w:tmpl w:val="565C8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A49F2"/>
    <w:multiLevelType w:val="hybridMultilevel"/>
    <w:tmpl w:val="6924EB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D32258"/>
    <w:multiLevelType w:val="hybridMultilevel"/>
    <w:tmpl w:val="76AE83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766B35"/>
    <w:multiLevelType w:val="hybridMultilevel"/>
    <w:tmpl w:val="53DCACA4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4326A9B"/>
    <w:multiLevelType w:val="hybridMultilevel"/>
    <w:tmpl w:val="B4FCA7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18D2"/>
    <w:rsid w:val="0000186E"/>
    <w:rsid w:val="00013A95"/>
    <w:rsid w:val="00014B09"/>
    <w:rsid w:val="000176D3"/>
    <w:rsid w:val="00023882"/>
    <w:rsid w:val="0003274D"/>
    <w:rsid w:val="00034F37"/>
    <w:rsid w:val="000373C5"/>
    <w:rsid w:val="000410A0"/>
    <w:rsid w:val="00074360"/>
    <w:rsid w:val="00084D36"/>
    <w:rsid w:val="000C18D2"/>
    <w:rsid w:val="000C2D2E"/>
    <w:rsid w:val="000D2052"/>
    <w:rsid w:val="000D453F"/>
    <w:rsid w:val="000E3383"/>
    <w:rsid w:val="000F498D"/>
    <w:rsid w:val="00117198"/>
    <w:rsid w:val="00141C57"/>
    <w:rsid w:val="00142149"/>
    <w:rsid w:val="001744E9"/>
    <w:rsid w:val="001806BD"/>
    <w:rsid w:val="0018661E"/>
    <w:rsid w:val="001B3299"/>
    <w:rsid w:val="001C2789"/>
    <w:rsid w:val="001C4E3A"/>
    <w:rsid w:val="001C63D4"/>
    <w:rsid w:val="001C7B81"/>
    <w:rsid w:val="001E6BBC"/>
    <w:rsid w:val="001F4E5A"/>
    <w:rsid w:val="00203C26"/>
    <w:rsid w:val="00204635"/>
    <w:rsid w:val="0021741B"/>
    <w:rsid w:val="0022188D"/>
    <w:rsid w:val="002243EC"/>
    <w:rsid w:val="00225750"/>
    <w:rsid w:val="00234ED1"/>
    <w:rsid w:val="00242EA6"/>
    <w:rsid w:val="002442BA"/>
    <w:rsid w:val="00264BB4"/>
    <w:rsid w:val="00277312"/>
    <w:rsid w:val="00295DB6"/>
    <w:rsid w:val="002A0D1C"/>
    <w:rsid w:val="002A2DC7"/>
    <w:rsid w:val="002A3AB4"/>
    <w:rsid w:val="002A5793"/>
    <w:rsid w:val="002A6AAC"/>
    <w:rsid w:val="002B4314"/>
    <w:rsid w:val="002C497D"/>
    <w:rsid w:val="002D665A"/>
    <w:rsid w:val="002F3B76"/>
    <w:rsid w:val="00305A34"/>
    <w:rsid w:val="00315F15"/>
    <w:rsid w:val="00327164"/>
    <w:rsid w:val="00330EF2"/>
    <w:rsid w:val="00345655"/>
    <w:rsid w:val="00364FBC"/>
    <w:rsid w:val="00380643"/>
    <w:rsid w:val="003852D4"/>
    <w:rsid w:val="003907F8"/>
    <w:rsid w:val="003A5460"/>
    <w:rsid w:val="003B073F"/>
    <w:rsid w:val="003B0795"/>
    <w:rsid w:val="003B4065"/>
    <w:rsid w:val="003B5FA9"/>
    <w:rsid w:val="003D369A"/>
    <w:rsid w:val="003E5BA2"/>
    <w:rsid w:val="003F36E7"/>
    <w:rsid w:val="003F475D"/>
    <w:rsid w:val="00405F27"/>
    <w:rsid w:val="00410D64"/>
    <w:rsid w:val="004131D6"/>
    <w:rsid w:val="00445647"/>
    <w:rsid w:val="00453985"/>
    <w:rsid w:val="004606F9"/>
    <w:rsid w:val="0046215B"/>
    <w:rsid w:val="00466E43"/>
    <w:rsid w:val="004804AB"/>
    <w:rsid w:val="004912F6"/>
    <w:rsid w:val="00497EBC"/>
    <w:rsid w:val="004B1BC2"/>
    <w:rsid w:val="004C6212"/>
    <w:rsid w:val="004D3996"/>
    <w:rsid w:val="004E20EE"/>
    <w:rsid w:val="004F3BC3"/>
    <w:rsid w:val="00506AD8"/>
    <w:rsid w:val="00510FBA"/>
    <w:rsid w:val="005231D7"/>
    <w:rsid w:val="00530FD1"/>
    <w:rsid w:val="005437A9"/>
    <w:rsid w:val="00550E3B"/>
    <w:rsid w:val="00556BB8"/>
    <w:rsid w:val="005643BB"/>
    <w:rsid w:val="005705E8"/>
    <w:rsid w:val="00587110"/>
    <w:rsid w:val="005959B8"/>
    <w:rsid w:val="005A2D92"/>
    <w:rsid w:val="005C716D"/>
    <w:rsid w:val="005F27C1"/>
    <w:rsid w:val="005F496A"/>
    <w:rsid w:val="005F723F"/>
    <w:rsid w:val="00602F9E"/>
    <w:rsid w:val="00607523"/>
    <w:rsid w:val="00611464"/>
    <w:rsid w:val="0063018B"/>
    <w:rsid w:val="00693497"/>
    <w:rsid w:val="006A2BDF"/>
    <w:rsid w:val="006C0F49"/>
    <w:rsid w:val="006C5650"/>
    <w:rsid w:val="006C71F8"/>
    <w:rsid w:val="006E06F7"/>
    <w:rsid w:val="006E6449"/>
    <w:rsid w:val="00701A8C"/>
    <w:rsid w:val="00712D29"/>
    <w:rsid w:val="007159B0"/>
    <w:rsid w:val="00726296"/>
    <w:rsid w:val="00761114"/>
    <w:rsid w:val="00761A8E"/>
    <w:rsid w:val="00766675"/>
    <w:rsid w:val="007708A0"/>
    <w:rsid w:val="00780F2C"/>
    <w:rsid w:val="00782D80"/>
    <w:rsid w:val="0078615C"/>
    <w:rsid w:val="007874CA"/>
    <w:rsid w:val="00792240"/>
    <w:rsid w:val="007B45AB"/>
    <w:rsid w:val="007E485D"/>
    <w:rsid w:val="007F1208"/>
    <w:rsid w:val="007F461F"/>
    <w:rsid w:val="007F5039"/>
    <w:rsid w:val="007F703C"/>
    <w:rsid w:val="00803CF9"/>
    <w:rsid w:val="00806986"/>
    <w:rsid w:val="00830085"/>
    <w:rsid w:val="00834960"/>
    <w:rsid w:val="008429B8"/>
    <w:rsid w:val="008517E1"/>
    <w:rsid w:val="0085718A"/>
    <w:rsid w:val="00870412"/>
    <w:rsid w:val="008770DD"/>
    <w:rsid w:val="008849CA"/>
    <w:rsid w:val="008900EB"/>
    <w:rsid w:val="008B0C74"/>
    <w:rsid w:val="008C33C1"/>
    <w:rsid w:val="008E3B2E"/>
    <w:rsid w:val="008E5CBC"/>
    <w:rsid w:val="008F3801"/>
    <w:rsid w:val="00902B06"/>
    <w:rsid w:val="00911BD9"/>
    <w:rsid w:val="00915CC2"/>
    <w:rsid w:val="0094104D"/>
    <w:rsid w:val="00950205"/>
    <w:rsid w:val="00955873"/>
    <w:rsid w:val="00956406"/>
    <w:rsid w:val="00962BE4"/>
    <w:rsid w:val="00964C17"/>
    <w:rsid w:val="00986585"/>
    <w:rsid w:val="00997DC1"/>
    <w:rsid w:val="009C39B4"/>
    <w:rsid w:val="009E31E5"/>
    <w:rsid w:val="00A03A65"/>
    <w:rsid w:val="00A04DD1"/>
    <w:rsid w:val="00A22FE5"/>
    <w:rsid w:val="00A24954"/>
    <w:rsid w:val="00A273EF"/>
    <w:rsid w:val="00A320A6"/>
    <w:rsid w:val="00A405DA"/>
    <w:rsid w:val="00A527F7"/>
    <w:rsid w:val="00A71B96"/>
    <w:rsid w:val="00A93EF3"/>
    <w:rsid w:val="00A95C32"/>
    <w:rsid w:val="00A96F07"/>
    <w:rsid w:val="00AA50CC"/>
    <w:rsid w:val="00AB2B04"/>
    <w:rsid w:val="00AB2D4D"/>
    <w:rsid w:val="00AC6C21"/>
    <w:rsid w:val="00AE0A33"/>
    <w:rsid w:val="00AE3097"/>
    <w:rsid w:val="00AE48C3"/>
    <w:rsid w:val="00AF7DAF"/>
    <w:rsid w:val="00B00D5A"/>
    <w:rsid w:val="00B05105"/>
    <w:rsid w:val="00B17F0E"/>
    <w:rsid w:val="00B300E7"/>
    <w:rsid w:val="00B3792D"/>
    <w:rsid w:val="00B42124"/>
    <w:rsid w:val="00B43A1A"/>
    <w:rsid w:val="00B51D8B"/>
    <w:rsid w:val="00B76844"/>
    <w:rsid w:val="00B86466"/>
    <w:rsid w:val="00B966BD"/>
    <w:rsid w:val="00BB3AD3"/>
    <w:rsid w:val="00BD3048"/>
    <w:rsid w:val="00BF2CF5"/>
    <w:rsid w:val="00BF6A42"/>
    <w:rsid w:val="00C03BD7"/>
    <w:rsid w:val="00C20B67"/>
    <w:rsid w:val="00C24C5D"/>
    <w:rsid w:val="00C40275"/>
    <w:rsid w:val="00C41DFC"/>
    <w:rsid w:val="00C452CD"/>
    <w:rsid w:val="00C51DF2"/>
    <w:rsid w:val="00C67D6F"/>
    <w:rsid w:val="00C73A8A"/>
    <w:rsid w:val="00C74ABB"/>
    <w:rsid w:val="00C842EB"/>
    <w:rsid w:val="00C85CA1"/>
    <w:rsid w:val="00C87D87"/>
    <w:rsid w:val="00CB22A7"/>
    <w:rsid w:val="00CC56C2"/>
    <w:rsid w:val="00CD4673"/>
    <w:rsid w:val="00CD7BDC"/>
    <w:rsid w:val="00CF21F5"/>
    <w:rsid w:val="00D11718"/>
    <w:rsid w:val="00D16753"/>
    <w:rsid w:val="00D352E8"/>
    <w:rsid w:val="00D405F8"/>
    <w:rsid w:val="00D44286"/>
    <w:rsid w:val="00D61E41"/>
    <w:rsid w:val="00D668C9"/>
    <w:rsid w:val="00D728A5"/>
    <w:rsid w:val="00D80224"/>
    <w:rsid w:val="00D87CEA"/>
    <w:rsid w:val="00D91329"/>
    <w:rsid w:val="00D92673"/>
    <w:rsid w:val="00DA697B"/>
    <w:rsid w:val="00DA6A46"/>
    <w:rsid w:val="00DB3E9E"/>
    <w:rsid w:val="00DB5331"/>
    <w:rsid w:val="00DD6212"/>
    <w:rsid w:val="00DE07ED"/>
    <w:rsid w:val="00E53EE2"/>
    <w:rsid w:val="00E6023D"/>
    <w:rsid w:val="00E63FD2"/>
    <w:rsid w:val="00E640ED"/>
    <w:rsid w:val="00E65108"/>
    <w:rsid w:val="00E80891"/>
    <w:rsid w:val="00E858DE"/>
    <w:rsid w:val="00E935EA"/>
    <w:rsid w:val="00E97476"/>
    <w:rsid w:val="00EA55D5"/>
    <w:rsid w:val="00EC3E9F"/>
    <w:rsid w:val="00EC72E0"/>
    <w:rsid w:val="00F0604D"/>
    <w:rsid w:val="00F0768A"/>
    <w:rsid w:val="00F12FA8"/>
    <w:rsid w:val="00F17FFA"/>
    <w:rsid w:val="00F2726D"/>
    <w:rsid w:val="00F30075"/>
    <w:rsid w:val="00F334DF"/>
    <w:rsid w:val="00F40808"/>
    <w:rsid w:val="00F50698"/>
    <w:rsid w:val="00F53523"/>
    <w:rsid w:val="00F60241"/>
    <w:rsid w:val="00F66F25"/>
    <w:rsid w:val="00F723C1"/>
    <w:rsid w:val="00F73085"/>
    <w:rsid w:val="00F90BC9"/>
    <w:rsid w:val="00F916F2"/>
    <w:rsid w:val="00F91D6E"/>
    <w:rsid w:val="00FC7AAB"/>
    <w:rsid w:val="00FD2223"/>
    <w:rsid w:val="00FF4D22"/>
    <w:rsid w:val="00FF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F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B2B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0"/>
      <w:lang w:val="en-GB"/>
    </w:rPr>
  </w:style>
  <w:style w:type="paragraph" w:styleId="a6">
    <w:name w:val="footer"/>
    <w:basedOn w:val="a"/>
    <w:link w:val="a7"/>
    <w:rsid w:val="00AB2B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0"/>
      <w:lang w:val="en-GB"/>
    </w:rPr>
  </w:style>
  <w:style w:type="character" w:styleId="a8">
    <w:name w:val="page number"/>
    <w:basedOn w:val="a0"/>
    <w:rsid w:val="000C2D2E"/>
  </w:style>
  <w:style w:type="paragraph" w:customStyle="1" w:styleId="a9">
    <w:basedOn w:val="a"/>
    <w:semiHidden/>
    <w:rsid w:val="00B05105"/>
    <w:pPr>
      <w:tabs>
        <w:tab w:val="left" w:pos="709"/>
      </w:tabs>
    </w:pPr>
    <w:rPr>
      <w:rFonts w:ascii="Futura Bk" w:hAnsi="Futura Bk"/>
      <w:sz w:val="20"/>
      <w:szCs w:val="24"/>
      <w:lang w:val="pl-PL" w:eastAsia="pl-PL"/>
    </w:rPr>
  </w:style>
  <w:style w:type="paragraph" w:styleId="aa">
    <w:name w:val="Balloon Text"/>
    <w:basedOn w:val="a"/>
    <w:link w:val="ab"/>
    <w:rsid w:val="00D728A5"/>
    <w:pPr>
      <w:spacing w:after="0" w:line="240" w:lineRule="auto"/>
    </w:pPr>
    <w:rPr>
      <w:rFonts w:ascii="Tahoma" w:eastAsia="Times New Roman" w:hAnsi="Tahoma"/>
      <w:sz w:val="16"/>
      <w:szCs w:val="16"/>
      <w:lang w:val="en-GB"/>
    </w:rPr>
  </w:style>
  <w:style w:type="character" w:customStyle="1" w:styleId="ab">
    <w:name w:val="Изнесен текст Знак"/>
    <w:link w:val="aa"/>
    <w:rsid w:val="00D728A5"/>
    <w:rPr>
      <w:rFonts w:ascii="Tahoma" w:hAnsi="Tahoma" w:cs="Tahoma"/>
      <w:sz w:val="16"/>
      <w:szCs w:val="16"/>
      <w:lang w:val="en-GB" w:eastAsia="en-US"/>
    </w:rPr>
  </w:style>
  <w:style w:type="paragraph" w:customStyle="1" w:styleId="Char">
    <w:name w:val="Char"/>
    <w:aliases w:val="Normal (Web)1"/>
    <w:basedOn w:val="a"/>
    <w:rsid w:val="00607523"/>
    <w:pPr>
      <w:tabs>
        <w:tab w:val="left" w:pos="709"/>
      </w:tabs>
    </w:pPr>
    <w:rPr>
      <w:rFonts w:ascii="Tahoma" w:hAnsi="Tahoma"/>
      <w:sz w:val="20"/>
      <w:lang w:val="pl-PL" w:eastAsia="pl-PL"/>
    </w:rPr>
  </w:style>
  <w:style w:type="character" w:customStyle="1" w:styleId="a5">
    <w:name w:val="Горен колонтитул Знак"/>
    <w:link w:val="a4"/>
    <w:rsid w:val="008517E1"/>
    <w:rPr>
      <w:sz w:val="22"/>
      <w:lang w:val="en-GB" w:eastAsia="en-US"/>
    </w:rPr>
  </w:style>
  <w:style w:type="paragraph" w:customStyle="1" w:styleId="TableContents">
    <w:name w:val="Table Contents"/>
    <w:basedOn w:val="ac"/>
    <w:rsid w:val="008517E1"/>
    <w:pPr>
      <w:widowControl w:val="0"/>
      <w:suppressLineNumbers/>
      <w:suppressAutoHyphens/>
    </w:pPr>
    <w:rPr>
      <w:rFonts w:eastAsia="HG Mincho Light J"/>
      <w:color w:val="000000"/>
      <w:sz w:val="24"/>
      <w:lang w:val="en-US" w:eastAsia="bg-BG"/>
    </w:rPr>
  </w:style>
  <w:style w:type="paragraph" w:customStyle="1" w:styleId="Index">
    <w:name w:val="Index"/>
    <w:basedOn w:val="a"/>
    <w:rsid w:val="008517E1"/>
    <w:pPr>
      <w:widowControl w:val="0"/>
      <w:suppressLineNumbers/>
      <w:suppressAutoHyphens/>
    </w:pPr>
    <w:rPr>
      <w:rFonts w:eastAsia="HG Mincho Light J"/>
      <w:color w:val="000000"/>
      <w:sz w:val="24"/>
      <w:lang w:val="en-US" w:eastAsia="bg-BG"/>
    </w:rPr>
  </w:style>
  <w:style w:type="paragraph" w:styleId="ac">
    <w:name w:val="Body Text"/>
    <w:basedOn w:val="a"/>
    <w:link w:val="ad"/>
    <w:rsid w:val="008517E1"/>
    <w:pPr>
      <w:spacing w:after="120" w:line="240" w:lineRule="auto"/>
    </w:pPr>
    <w:rPr>
      <w:rFonts w:ascii="Times New Roman" w:eastAsia="Times New Roman" w:hAnsi="Times New Roman"/>
      <w:szCs w:val="20"/>
      <w:lang w:val="en-GB"/>
    </w:rPr>
  </w:style>
  <w:style w:type="character" w:customStyle="1" w:styleId="ad">
    <w:name w:val="Основен текст Знак"/>
    <w:link w:val="ac"/>
    <w:rsid w:val="008517E1"/>
    <w:rPr>
      <w:sz w:val="22"/>
      <w:lang w:val="en-GB" w:eastAsia="en-US"/>
    </w:rPr>
  </w:style>
  <w:style w:type="character" w:customStyle="1" w:styleId="filled-value">
    <w:name w:val="filled-value"/>
    <w:basedOn w:val="a0"/>
    <w:rsid w:val="0078615C"/>
  </w:style>
  <w:style w:type="paragraph" w:styleId="HTML">
    <w:name w:val="HTML Preformatted"/>
    <w:basedOn w:val="a"/>
    <w:link w:val="HTML0"/>
    <w:uiPriority w:val="99"/>
    <w:unhideWhenUsed/>
    <w:rsid w:val="00786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HTML стандартен Знак"/>
    <w:link w:val="HTML"/>
    <w:uiPriority w:val="99"/>
    <w:rsid w:val="0078615C"/>
    <w:rPr>
      <w:rFonts w:ascii="Courier New" w:hAnsi="Courier New" w:cs="Courier New"/>
    </w:rPr>
  </w:style>
  <w:style w:type="character" w:customStyle="1" w:styleId="a7">
    <w:name w:val="Долен колонтитул Знак"/>
    <w:link w:val="a6"/>
    <w:rsid w:val="00327164"/>
    <w:rPr>
      <w:sz w:val="22"/>
      <w:lang w:val="en-GB" w:eastAsia="en-US"/>
    </w:rPr>
  </w:style>
  <w:style w:type="paragraph" w:styleId="ae">
    <w:name w:val="List Paragraph"/>
    <w:basedOn w:val="a"/>
    <w:uiPriority w:val="34"/>
    <w:qFormat/>
    <w:rsid w:val="00701A8C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Tokusheva\Desktop\&#1053;&#1077;&#1079;&#1072;&#1074;&#1080;&#1089;&#1080;&#1084;%20&#1078;&#1080;&#1074;&#1086;&#1090;\1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A9FEF-D23B-4622-9FC7-2769FD22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Contract number:</vt:lpstr>
      <vt:lpstr>Contract number:</vt:lpstr>
    </vt:vector>
  </TitlesOfParts>
  <Company>Ministry of Economy and Energetics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number:</dc:title>
  <dc:creator>VTokusheva</dc:creator>
  <cp:lastModifiedBy>VTokusheva</cp:lastModifiedBy>
  <cp:revision>2</cp:revision>
  <cp:lastPrinted>2016-03-24T09:59:00Z</cp:lastPrinted>
  <dcterms:created xsi:type="dcterms:W3CDTF">2017-01-23T16:31:00Z</dcterms:created>
  <dcterms:modified xsi:type="dcterms:W3CDTF">2017-01-23T16:31:00Z</dcterms:modified>
</cp:coreProperties>
</file>